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Other Shape(76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amorphous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bend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bend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blob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blur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borderline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brink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buffer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bulge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bulge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bump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centrality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chasm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chunk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clod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clump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cluster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cluster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cockeyed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contiguous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contorted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contour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crag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crater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crisp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crust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crux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dovetail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embedded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enclave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entangled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fluff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fragment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fuzzy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gap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gaping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glob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groove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gulch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gully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incline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intertwined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intricate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jagged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jut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labyrinth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leeway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lopsided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lump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lump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merge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oblique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offshoot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outskirts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overlap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overt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perch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periphery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prong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protrude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proximity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puffy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recess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rift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shard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skew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slant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slope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steep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stubble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tangent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warp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wedge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wrinkle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